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BB5DFF" w:rsidRDefault="00BB5DFF" w:rsidP="00151B1E">
      <w:pPr>
        <w:pStyle w:val="Header"/>
        <w:jc w:val="center"/>
        <w:rPr>
          <w:rFonts w:ascii="Arial" w:hAnsi="Arial" w:cs="Arial"/>
          <w:b/>
          <w:sz w:val="40"/>
          <w:szCs w:val="40"/>
        </w:rPr>
      </w:pPr>
      <w:r>
        <w:rPr>
          <w:rFonts w:ascii="Arial" w:hAnsi="Arial" w:cs="Arial"/>
          <w:b/>
          <w:noProof/>
          <w:sz w:val="40"/>
          <w:szCs w:val="40"/>
          <w:lang w:eastAsia="en-GB"/>
        </w:rPr>
        <w:drawing>
          <wp:inline distT="0" distB="0" distL="0" distR="0">
            <wp:extent cx="3167429" cy="942975"/>
            <wp:effectExtent l="0" t="0" r="0" b="0"/>
            <wp:docPr id="1" name="Picture 1" descr="the_SU-extended-colou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_SU-extended-colour-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69770" cy="943672"/>
                    </a:xfrm>
                    <a:prstGeom prst="rect">
                      <a:avLst/>
                    </a:prstGeom>
                    <a:noFill/>
                    <a:ln>
                      <a:noFill/>
                    </a:ln>
                  </pic:spPr>
                </pic:pic>
              </a:graphicData>
            </a:graphic>
          </wp:inline>
        </w:drawing>
      </w:r>
    </w:p>
    <w:p w:rsidR="007A5EF0" w:rsidRDefault="00151B1E" w:rsidP="00151B1E">
      <w:pPr>
        <w:jc w:val="center"/>
      </w:pPr>
    </w:p>
    <w:p w:rsidR="00BB5DFF" w:rsidRPr="00151B1E" w:rsidRDefault="00F504CF" w:rsidP="00151B1E">
      <w:pPr>
        <w:jc w:val="center"/>
        <w:rPr>
          <w:b/>
          <w:sz w:val="40"/>
          <w:szCs w:val="40"/>
        </w:rPr>
      </w:pPr>
      <w:r w:rsidRPr="00151B1E">
        <w:rPr>
          <w:b/>
          <w:sz w:val="40"/>
          <w:szCs w:val="40"/>
        </w:rPr>
        <w:t>Online Activities</w:t>
      </w:r>
    </w:p>
    <w:p w:rsidR="00F504CF" w:rsidRPr="00151B1E" w:rsidRDefault="00F504CF" w:rsidP="00E842BC">
      <w:pPr>
        <w:rPr>
          <w:rFonts w:cstheme="minorHAnsi"/>
          <w:b/>
          <w:u w:val="single"/>
        </w:rPr>
      </w:pPr>
    </w:p>
    <w:p w:rsidR="00BB5DFF" w:rsidRPr="00151B1E" w:rsidRDefault="00F504CF" w:rsidP="00151B1E">
      <w:pPr>
        <w:rPr>
          <w:rFonts w:cstheme="minorHAnsi"/>
          <w:b/>
          <w:sz w:val="24"/>
          <w:szCs w:val="24"/>
        </w:rPr>
      </w:pPr>
      <w:r w:rsidRPr="00151B1E">
        <w:rPr>
          <w:rFonts w:cstheme="minorHAnsi"/>
          <w:b/>
          <w:sz w:val="24"/>
          <w:szCs w:val="24"/>
        </w:rPr>
        <w:t xml:space="preserve">Checklist </w:t>
      </w:r>
    </w:p>
    <w:p w:rsidR="00F504CF" w:rsidRPr="00151B1E" w:rsidRDefault="00F504CF" w:rsidP="00151B1E">
      <w:pPr>
        <w:pStyle w:val="ListParagraph"/>
        <w:numPr>
          <w:ilvl w:val="0"/>
          <w:numId w:val="12"/>
        </w:numPr>
        <w:rPr>
          <w:rFonts w:cstheme="minorHAnsi"/>
        </w:rPr>
      </w:pPr>
      <w:r w:rsidRPr="00151B1E">
        <w:rPr>
          <w:rFonts w:cstheme="minorHAnsi"/>
        </w:rPr>
        <w:t>Who in the committee is leading the session?</w:t>
      </w:r>
    </w:p>
    <w:p w:rsidR="00F504CF" w:rsidRPr="00151B1E" w:rsidRDefault="00F504CF" w:rsidP="00151B1E">
      <w:pPr>
        <w:pStyle w:val="ListParagraph"/>
        <w:numPr>
          <w:ilvl w:val="0"/>
          <w:numId w:val="12"/>
        </w:numPr>
        <w:rPr>
          <w:rFonts w:cstheme="minorHAnsi"/>
        </w:rPr>
      </w:pPr>
      <w:r w:rsidRPr="00151B1E">
        <w:rPr>
          <w:rFonts w:cstheme="minorHAnsi"/>
        </w:rPr>
        <w:t>Are there any additional resources for the session ready to use?</w:t>
      </w:r>
    </w:p>
    <w:p w:rsidR="00F504CF" w:rsidRPr="00151B1E" w:rsidRDefault="00F504CF" w:rsidP="00151B1E">
      <w:pPr>
        <w:pStyle w:val="ListParagraph"/>
        <w:numPr>
          <w:ilvl w:val="0"/>
          <w:numId w:val="12"/>
        </w:numPr>
        <w:rPr>
          <w:rFonts w:cstheme="minorHAnsi"/>
        </w:rPr>
      </w:pPr>
      <w:r w:rsidRPr="00151B1E">
        <w:rPr>
          <w:rFonts w:cstheme="minorHAnsi"/>
        </w:rPr>
        <w:t>Has the session been planned in advance?</w:t>
      </w:r>
    </w:p>
    <w:p w:rsidR="00F504CF" w:rsidRPr="00151B1E" w:rsidRDefault="00F504CF" w:rsidP="00151B1E">
      <w:pPr>
        <w:pStyle w:val="ListParagraph"/>
        <w:numPr>
          <w:ilvl w:val="0"/>
          <w:numId w:val="12"/>
        </w:numPr>
        <w:rPr>
          <w:rFonts w:cstheme="minorHAnsi"/>
        </w:rPr>
      </w:pPr>
      <w:r w:rsidRPr="00151B1E">
        <w:rPr>
          <w:rFonts w:cstheme="minorHAnsi"/>
        </w:rPr>
        <w:t>Are those in attendance all students?</w:t>
      </w:r>
    </w:p>
    <w:p w:rsidR="00F504CF" w:rsidRPr="00151B1E" w:rsidRDefault="00F504CF" w:rsidP="00151B1E">
      <w:pPr>
        <w:pStyle w:val="ListParagraph"/>
        <w:numPr>
          <w:ilvl w:val="0"/>
          <w:numId w:val="12"/>
        </w:numPr>
        <w:rPr>
          <w:rFonts w:cstheme="minorHAnsi"/>
        </w:rPr>
      </w:pPr>
      <w:r w:rsidRPr="00151B1E">
        <w:rPr>
          <w:rFonts w:cstheme="minorHAnsi"/>
        </w:rPr>
        <w:t>The background to your video call is clear or any personal details?</w:t>
      </w:r>
    </w:p>
    <w:p w:rsidR="00F504CF" w:rsidRPr="00151B1E" w:rsidRDefault="00F504CF" w:rsidP="00151B1E">
      <w:pPr>
        <w:pStyle w:val="ListParagraph"/>
        <w:numPr>
          <w:ilvl w:val="0"/>
          <w:numId w:val="12"/>
        </w:numPr>
        <w:rPr>
          <w:rFonts w:cstheme="minorHAnsi"/>
        </w:rPr>
      </w:pPr>
      <w:r w:rsidRPr="00151B1E">
        <w:rPr>
          <w:rFonts w:cstheme="minorHAnsi"/>
        </w:rPr>
        <w:t>Is the content for the session appropriate?</w:t>
      </w:r>
    </w:p>
    <w:p w:rsidR="00F504CF" w:rsidRPr="00151B1E" w:rsidRDefault="00F504CF" w:rsidP="00151B1E">
      <w:pPr>
        <w:pStyle w:val="ListParagraph"/>
        <w:numPr>
          <w:ilvl w:val="0"/>
          <w:numId w:val="12"/>
        </w:numPr>
        <w:rPr>
          <w:rFonts w:cstheme="minorHAnsi"/>
        </w:rPr>
      </w:pPr>
      <w:r w:rsidRPr="00151B1E">
        <w:rPr>
          <w:rFonts w:cstheme="minorHAnsi"/>
        </w:rPr>
        <w:t xml:space="preserve">Is the activity planned </w:t>
      </w:r>
      <w:proofErr w:type="spellStart"/>
      <w:r w:rsidRPr="00151B1E">
        <w:rPr>
          <w:rFonts w:cstheme="minorHAnsi"/>
        </w:rPr>
        <w:t>inline</w:t>
      </w:r>
      <w:proofErr w:type="spellEnd"/>
      <w:r w:rsidRPr="00151B1E">
        <w:rPr>
          <w:rFonts w:cstheme="minorHAnsi"/>
        </w:rPr>
        <w:t xml:space="preserve"> with The SU Code of Conduct?</w:t>
      </w:r>
    </w:p>
    <w:p w:rsidR="00F504CF" w:rsidRPr="00151B1E" w:rsidRDefault="00F504CF" w:rsidP="00151B1E">
      <w:pPr>
        <w:pStyle w:val="ListParagraph"/>
        <w:numPr>
          <w:ilvl w:val="0"/>
          <w:numId w:val="12"/>
        </w:numPr>
        <w:rPr>
          <w:rFonts w:cstheme="minorHAnsi"/>
        </w:rPr>
      </w:pPr>
      <w:r w:rsidRPr="00151B1E">
        <w:rPr>
          <w:rFonts w:cstheme="minorHAnsi"/>
        </w:rPr>
        <w:t>If cameras are on – are the committee looking ready to welcome new faces?</w:t>
      </w:r>
    </w:p>
    <w:p w:rsidR="00F504CF" w:rsidRPr="00151B1E" w:rsidRDefault="00F504CF" w:rsidP="00151B1E">
      <w:pPr>
        <w:pStyle w:val="ListParagraph"/>
        <w:numPr>
          <w:ilvl w:val="0"/>
          <w:numId w:val="12"/>
        </w:numPr>
        <w:rPr>
          <w:rFonts w:cstheme="minorHAnsi"/>
        </w:rPr>
      </w:pPr>
      <w:r w:rsidRPr="00151B1E">
        <w:rPr>
          <w:rFonts w:cstheme="minorHAnsi"/>
        </w:rPr>
        <w:t xml:space="preserve">Have you advised new participants in advance what this activity is about? If not – has a welcome/intro been planned to ensure they know what the next hour </w:t>
      </w:r>
      <w:proofErr w:type="spellStart"/>
      <w:r w:rsidRPr="00151B1E">
        <w:rPr>
          <w:rFonts w:cstheme="minorHAnsi"/>
        </w:rPr>
        <w:t>etc</w:t>
      </w:r>
      <w:proofErr w:type="spellEnd"/>
      <w:r w:rsidRPr="00151B1E">
        <w:rPr>
          <w:rFonts w:cstheme="minorHAnsi"/>
        </w:rPr>
        <w:t xml:space="preserve"> is about?!</w:t>
      </w:r>
    </w:p>
    <w:p w:rsidR="00F504CF" w:rsidRPr="00151B1E" w:rsidRDefault="00F504CF" w:rsidP="00151B1E">
      <w:pPr>
        <w:pStyle w:val="ListParagraph"/>
        <w:numPr>
          <w:ilvl w:val="0"/>
          <w:numId w:val="12"/>
        </w:numPr>
        <w:rPr>
          <w:rFonts w:cstheme="minorHAnsi"/>
        </w:rPr>
      </w:pPr>
      <w:r w:rsidRPr="00151B1E">
        <w:rPr>
          <w:rFonts w:cstheme="minorHAnsi"/>
        </w:rPr>
        <w:t xml:space="preserve">Interactive events – have the participants been advised on H&amp;S e.g. to clear space around them, </w:t>
      </w:r>
    </w:p>
    <w:p w:rsidR="00F504CF" w:rsidRPr="00151B1E" w:rsidRDefault="00F504CF" w:rsidP="00151B1E">
      <w:pPr>
        <w:pStyle w:val="ListParagraph"/>
        <w:numPr>
          <w:ilvl w:val="0"/>
          <w:numId w:val="12"/>
        </w:numPr>
        <w:rPr>
          <w:rFonts w:cstheme="minorHAnsi"/>
        </w:rPr>
      </w:pPr>
      <w:r w:rsidRPr="00151B1E">
        <w:rPr>
          <w:rFonts w:eastAsia="Times New Roman" w:cstheme="minorHAnsi"/>
          <w:lang w:eastAsia="en-GB"/>
        </w:rPr>
        <w:t xml:space="preserve">Post event – have the committee checked in with members/each other to see if they are ok? Some members might be missing the contact so keep the community you have worked so hard to build! </w:t>
      </w:r>
    </w:p>
    <w:p w:rsidR="005A1236" w:rsidRPr="00151B1E" w:rsidRDefault="005A1236" w:rsidP="00151B1E">
      <w:pPr>
        <w:pStyle w:val="ListParagraph"/>
        <w:numPr>
          <w:ilvl w:val="0"/>
          <w:numId w:val="12"/>
        </w:numPr>
        <w:rPr>
          <w:rFonts w:cstheme="minorHAnsi"/>
        </w:rPr>
      </w:pPr>
      <w:r w:rsidRPr="00151B1E">
        <w:rPr>
          <w:rFonts w:eastAsia="Times New Roman" w:cstheme="minorHAnsi"/>
          <w:lang w:eastAsia="en-GB"/>
        </w:rPr>
        <w:t>Have you referred to The SU Code of Conduct for your activity?</w:t>
      </w:r>
    </w:p>
    <w:p w:rsidR="00E842BC" w:rsidRPr="00151B1E" w:rsidRDefault="00E842BC" w:rsidP="00151B1E">
      <w:pPr>
        <w:pStyle w:val="ListParagraph"/>
        <w:rPr>
          <w:rFonts w:cstheme="minorHAnsi"/>
          <w:b/>
          <w:u w:val="single"/>
        </w:rPr>
      </w:pPr>
    </w:p>
    <w:p w:rsidR="00BB5DFF" w:rsidRPr="00151B1E" w:rsidRDefault="00BB5DFF" w:rsidP="00151B1E">
      <w:pPr>
        <w:rPr>
          <w:rFonts w:cstheme="minorHAnsi"/>
          <w:b/>
          <w:sz w:val="32"/>
          <w:szCs w:val="32"/>
        </w:rPr>
      </w:pPr>
      <w:r w:rsidRPr="00151B1E">
        <w:rPr>
          <w:rFonts w:cstheme="minorHAnsi"/>
          <w:b/>
          <w:sz w:val="32"/>
          <w:szCs w:val="32"/>
        </w:rPr>
        <w:t>Delivering your session online</w:t>
      </w:r>
    </w:p>
    <w:p w:rsidR="00BB5DFF" w:rsidRPr="00151B1E" w:rsidRDefault="00BB5DFF" w:rsidP="00151B1E">
      <w:pPr>
        <w:rPr>
          <w:rFonts w:cstheme="minorHAnsi"/>
          <w:b/>
        </w:rPr>
      </w:pPr>
      <w:r w:rsidRPr="00151B1E">
        <w:rPr>
          <w:rFonts w:cstheme="minorHAnsi"/>
          <w:b/>
        </w:rPr>
        <w:t>Choosing your technology</w:t>
      </w:r>
    </w:p>
    <w:p w:rsidR="00BB5DFF" w:rsidRPr="00151B1E" w:rsidRDefault="00BB5DFF" w:rsidP="00151B1E">
      <w:pPr>
        <w:rPr>
          <w:rFonts w:cstheme="minorHAnsi"/>
        </w:rPr>
      </w:pPr>
      <w:r w:rsidRPr="00151B1E">
        <w:rPr>
          <w:rFonts w:cstheme="minorHAnsi"/>
        </w:rPr>
        <w:t>There are a range of technology solutions to support a wide variety of online activity; from meetings via Microsoft Teams to Facebook Live events</w:t>
      </w:r>
      <w:r w:rsidR="00F504CF" w:rsidRPr="00151B1E">
        <w:rPr>
          <w:rFonts w:cstheme="minorHAnsi"/>
        </w:rPr>
        <w:t>, Zoom</w:t>
      </w:r>
      <w:proofErr w:type="gramStart"/>
      <w:r w:rsidR="00F504CF" w:rsidRPr="00151B1E">
        <w:rPr>
          <w:rFonts w:cstheme="minorHAnsi"/>
        </w:rPr>
        <w:t>,</w:t>
      </w:r>
      <w:r w:rsidRPr="00151B1E">
        <w:rPr>
          <w:rFonts w:cstheme="minorHAnsi"/>
        </w:rPr>
        <w:t>;</w:t>
      </w:r>
      <w:proofErr w:type="gramEnd"/>
      <w:r w:rsidRPr="00151B1E">
        <w:rPr>
          <w:rFonts w:cstheme="minorHAnsi"/>
        </w:rPr>
        <w:t> the choices can seem endless.</w:t>
      </w:r>
    </w:p>
    <w:p w:rsidR="00BB5DFF" w:rsidRPr="00151B1E" w:rsidRDefault="00BB5DFF" w:rsidP="00151B1E">
      <w:pPr>
        <w:rPr>
          <w:rFonts w:eastAsia="Times New Roman" w:cstheme="minorHAnsi"/>
          <w:lang w:eastAsia="en-GB"/>
        </w:rPr>
      </w:pPr>
      <w:r w:rsidRPr="00151B1E">
        <w:rPr>
          <w:rFonts w:eastAsia="Times New Roman" w:cstheme="minorHAnsi"/>
          <w:lang w:eastAsia="en-GB"/>
        </w:rPr>
        <w:t xml:space="preserve">When you have a handle of the tech </w:t>
      </w:r>
      <w:r w:rsidR="00FD5C41" w:rsidRPr="00151B1E">
        <w:rPr>
          <w:rFonts w:eastAsia="Times New Roman" w:cstheme="minorHAnsi"/>
          <w:lang w:eastAsia="en-GB"/>
        </w:rPr>
        <w:t>that’s</w:t>
      </w:r>
      <w:r w:rsidRPr="00151B1E">
        <w:rPr>
          <w:rFonts w:eastAsia="Times New Roman" w:cstheme="minorHAnsi"/>
          <w:lang w:eastAsia="en-GB"/>
        </w:rPr>
        <w:t xml:space="preserve"> available to you, have a think about:</w:t>
      </w:r>
    </w:p>
    <w:p w:rsidR="00BB5DFF" w:rsidRPr="00151B1E" w:rsidRDefault="00BB5DFF" w:rsidP="00151B1E">
      <w:pPr>
        <w:rPr>
          <w:rFonts w:eastAsia="Times New Roman" w:cstheme="minorHAnsi"/>
          <w:lang w:eastAsia="en-GB"/>
        </w:rPr>
      </w:pPr>
      <w:r w:rsidRPr="00151B1E">
        <w:rPr>
          <w:rFonts w:eastAsia="Times New Roman" w:cstheme="minorHAnsi"/>
          <w:b/>
          <w:bCs/>
          <w:lang w:eastAsia="en-GB"/>
        </w:rPr>
        <w:t>What you feel comfortable with</w:t>
      </w:r>
      <w:r w:rsidRPr="00151B1E">
        <w:rPr>
          <w:rFonts w:eastAsia="Times New Roman" w:cstheme="minorHAnsi"/>
          <w:lang w:eastAsia="en-GB"/>
        </w:rPr>
        <w:t xml:space="preserve">: </w:t>
      </w:r>
      <w:proofErr w:type="gramStart"/>
      <w:r w:rsidRPr="00151B1E">
        <w:rPr>
          <w:rFonts w:eastAsia="Times New Roman" w:cstheme="minorHAnsi"/>
          <w:lang w:eastAsia="en-GB"/>
        </w:rPr>
        <w:t>It’s</w:t>
      </w:r>
      <w:proofErr w:type="gramEnd"/>
      <w:r w:rsidRPr="00151B1E">
        <w:rPr>
          <w:rFonts w:eastAsia="Times New Roman" w:cstheme="minorHAnsi"/>
          <w:lang w:eastAsia="en-GB"/>
        </w:rPr>
        <w:t xml:space="preserve"> okay to use a familiar tool while you are figuring out what online training, meetings or events look like. You can then maybe try new tech down the line.</w:t>
      </w:r>
    </w:p>
    <w:p w:rsidR="00BB5DFF" w:rsidRPr="00151B1E" w:rsidRDefault="00BB5DFF" w:rsidP="00151B1E">
      <w:pPr>
        <w:rPr>
          <w:rFonts w:eastAsia="Times New Roman" w:cstheme="minorHAnsi"/>
          <w:lang w:eastAsia="en-GB"/>
        </w:rPr>
      </w:pPr>
      <w:r w:rsidRPr="00151B1E">
        <w:rPr>
          <w:rFonts w:eastAsia="Times New Roman" w:cstheme="minorHAnsi"/>
          <w:b/>
          <w:bCs/>
          <w:lang w:eastAsia="en-GB"/>
        </w:rPr>
        <w:t>What people around you know how to use</w:t>
      </w:r>
      <w:r w:rsidRPr="00151B1E">
        <w:rPr>
          <w:rFonts w:eastAsia="Times New Roman" w:cstheme="minorHAnsi"/>
          <w:lang w:eastAsia="en-GB"/>
        </w:rPr>
        <w:t>: If you think you might need support getting to grips with a new tool, remember you are part of a committee</w:t>
      </w:r>
      <w:r w:rsidR="00F504CF" w:rsidRPr="00151B1E">
        <w:rPr>
          <w:rFonts w:eastAsia="Times New Roman" w:cstheme="minorHAnsi"/>
          <w:lang w:eastAsia="en-GB"/>
        </w:rPr>
        <w:t xml:space="preserve"> and the wider clubs, societies. </w:t>
      </w:r>
      <w:r w:rsidRPr="00151B1E">
        <w:rPr>
          <w:rFonts w:eastAsia="Times New Roman" w:cstheme="minorHAnsi"/>
          <w:lang w:eastAsia="en-GB"/>
        </w:rPr>
        <w:t xml:space="preserve">It's worth asking around to see what other </w:t>
      </w:r>
      <w:r w:rsidR="00F504CF" w:rsidRPr="00151B1E">
        <w:rPr>
          <w:rFonts w:eastAsia="Times New Roman" w:cstheme="minorHAnsi"/>
          <w:lang w:eastAsia="en-GB"/>
        </w:rPr>
        <w:t>groups</w:t>
      </w:r>
      <w:r w:rsidRPr="00151B1E">
        <w:rPr>
          <w:rFonts w:eastAsia="Times New Roman" w:cstheme="minorHAnsi"/>
          <w:lang w:eastAsia="en-GB"/>
        </w:rPr>
        <w:t xml:space="preserve"> are using and asking for advice.</w:t>
      </w:r>
    </w:p>
    <w:p w:rsidR="00BB5DFF" w:rsidRPr="00151B1E" w:rsidRDefault="00BB5DFF" w:rsidP="00151B1E">
      <w:pPr>
        <w:rPr>
          <w:rFonts w:eastAsia="Times New Roman" w:cstheme="minorHAnsi"/>
          <w:lang w:eastAsia="en-GB"/>
        </w:rPr>
      </w:pPr>
      <w:r w:rsidRPr="00151B1E">
        <w:rPr>
          <w:rFonts w:eastAsia="Times New Roman" w:cstheme="minorHAnsi"/>
          <w:lang w:eastAsia="en-GB"/>
        </w:rPr>
        <w:t xml:space="preserve">Just as it may seem all new and exciting to host your activities online, long video calls aren't that engaging, whether that's for meetings, training or anything else. Remember to consider all of the features at your disposal to support an engaging online environment, as well as to </w:t>
      </w:r>
      <w:hyperlink r:id="rId7" w:history="1">
        <w:r w:rsidRPr="00151B1E">
          <w:rPr>
            <w:rFonts w:eastAsia="Times New Roman" w:cstheme="minorHAnsi"/>
            <w:lang w:eastAsia="en-GB"/>
          </w:rPr>
          <w:t>support accessibility for all participants</w:t>
        </w:r>
      </w:hyperlink>
      <w:r w:rsidRPr="00151B1E">
        <w:rPr>
          <w:rFonts w:eastAsia="Times New Roman" w:cstheme="minorHAnsi"/>
          <w:lang w:eastAsia="en-GB"/>
        </w:rPr>
        <w:t xml:space="preserve"> to make sure everyone can access it. </w:t>
      </w:r>
    </w:p>
    <w:p w:rsidR="00BB5DFF" w:rsidRPr="00151B1E" w:rsidRDefault="00BB5DFF" w:rsidP="00151B1E">
      <w:pPr>
        <w:rPr>
          <w:rFonts w:eastAsia="Times New Roman" w:cstheme="minorHAnsi"/>
          <w:lang w:eastAsia="en-GB"/>
        </w:rPr>
      </w:pPr>
      <w:r w:rsidRPr="00151B1E">
        <w:rPr>
          <w:rFonts w:eastAsia="Times New Roman" w:cstheme="minorHAnsi"/>
          <w:lang w:eastAsia="en-GB"/>
        </w:rPr>
        <w:lastRenderedPageBreak/>
        <w:t>Some features to consider include:</w:t>
      </w:r>
    </w:p>
    <w:p w:rsidR="00BB5DFF" w:rsidRPr="00151B1E" w:rsidRDefault="00BB5DFF" w:rsidP="00151B1E">
      <w:pPr>
        <w:pStyle w:val="ListParagraph"/>
        <w:numPr>
          <w:ilvl w:val="0"/>
          <w:numId w:val="13"/>
        </w:numPr>
        <w:rPr>
          <w:rFonts w:eastAsia="Times New Roman" w:cstheme="minorHAnsi"/>
          <w:lang w:eastAsia="en-GB"/>
        </w:rPr>
      </w:pPr>
      <w:r w:rsidRPr="00151B1E">
        <w:rPr>
          <w:rFonts w:eastAsia="Times New Roman" w:cstheme="minorHAnsi"/>
          <w:lang w:eastAsia="en-GB"/>
        </w:rPr>
        <w:t>Screen sharing</w:t>
      </w:r>
    </w:p>
    <w:p w:rsidR="00BB5DFF" w:rsidRPr="00151B1E" w:rsidRDefault="00BB5DFF" w:rsidP="00151B1E">
      <w:pPr>
        <w:pStyle w:val="ListParagraph"/>
        <w:numPr>
          <w:ilvl w:val="0"/>
          <w:numId w:val="13"/>
        </w:numPr>
        <w:rPr>
          <w:rFonts w:eastAsia="Times New Roman" w:cstheme="minorHAnsi"/>
          <w:lang w:eastAsia="en-GB"/>
        </w:rPr>
      </w:pPr>
      <w:r w:rsidRPr="00151B1E">
        <w:rPr>
          <w:rFonts w:eastAsia="Times New Roman" w:cstheme="minorHAnsi"/>
          <w:lang w:eastAsia="en-GB"/>
        </w:rPr>
        <w:t>A virtual 'hands up' tool</w:t>
      </w:r>
    </w:p>
    <w:p w:rsidR="00BB5DFF" w:rsidRPr="00151B1E" w:rsidRDefault="00BB5DFF" w:rsidP="00151B1E">
      <w:pPr>
        <w:pStyle w:val="ListParagraph"/>
        <w:numPr>
          <w:ilvl w:val="0"/>
          <w:numId w:val="13"/>
        </w:numPr>
        <w:rPr>
          <w:rFonts w:eastAsia="Times New Roman" w:cstheme="minorHAnsi"/>
          <w:lang w:eastAsia="en-GB"/>
        </w:rPr>
      </w:pPr>
      <w:r w:rsidRPr="00151B1E">
        <w:rPr>
          <w:rFonts w:eastAsia="Times New Roman" w:cstheme="minorHAnsi"/>
          <w:lang w:eastAsia="en-GB"/>
        </w:rPr>
        <w:t>Question and Answer (Q&amp;A) functions</w:t>
      </w:r>
    </w:p>
    <w:p w:rsidR="00BB5DFF" w:rsidRPr="00151B1E" w:rsidRDefault="00BB5DFF" w:rsidP="00151B1E">
      <w:pPr>
        <w:pStyle w:val="ListParagraph"/>
        <w:numPr>
          <w:ilvl w:val="0"/>
          <w:numId w:val="13"/>
        </w:numPr>
        <w:rPr>
          <w:rFonts w:eastAsia="Times New Roman" w:cstheme="minorHAnsi"/>
          <w:lang w:eastAsia="en-GB"/>
        </w:rPr>
      </w:pPr>
      <w:r w:rsidRPr="00151B1E">
        <w:rPr>
          <w:rFonts w:eastAsia="Times New Roman" w:cstheme="minorHAnsi"/>
          <w:lang w:eastAsia="en-GB"/>
        </w:rPr>
        <w:t>Breakout groups: smaller 'groups' within the larger meeting or session</w:t>
      </w:r>
    </w:p>
    <w:p w:rsidR="00BB5DFF" w:rsidRPr="00151B1E" w:rsidRDefault="00BB5DFF" w:rsidP="00151B1E">
      <w:pPr>
        <w:pStyle w:val="ListParagraph"/>
        <w:numPr>
          <w:ilvl w:val="0"/>
          <w:numId w:val="13"/>
        </w:numPr>
        <w:rPr>
          <w:rFonts w:eastAsia="Times New Roman" w:cstheme="minorHAnsi"/>
          <w:lang w:eastAsia="en-GB"/>
        </w:rPr>
      </w:pPr>
      <w:r w:rsidRPr="00151B1E">
        <w:rPr>
          <w:rFonts w:eastAsia="Times New Roman" w:cstheme="minorHAnsi"/>
          <w:lang w:eastAsia="en-GB"/>
        </w:rPr>
        <w:t>Being able to mute and unmute participants: like calling on hands in a real life training</w:t>
      </w:r>
    </w:p>
    <w:p w:rsidR="00F504CF" w:rsidRPr="00151B1E" w:rsidRDefault="00BB5DFF" w:rsidP="00151B1E">
      <w:pPr>
        <w:pStyle w:val="ListParagraph"/>
        <w:numPr>
          <w:ilvl w:val="0"/>
          <w:numId w:val="13"/>
        </w:numPr>
        <w:rPr>
          <w:rFonts w:eastAsia="Times New Roman" w:cstheme="minorHAnsi"/>
          <w:lang w:eastAsia="en-GB"/>
        </w:rPr>
      </w:pPr>
      <w:r w:rsidRPr="00151B1E">
        <w:rPr>
          <w:rFonts w:eastAsia="Times New Roman" w:cstheme="minorHAnsi"/>
          <w:lang w:eastAsia="en-GB"/>
        </w:rPr>
        <w:t>Collaborative document sharing or editing during the session</w:t>
      </w:r>
    </w:p>
    <w:p w:rsidR="00BB5DFF" w:rsidRPr="00151B1E" w:rsidRDefault="00BB5DFF" w:rsidP="00151B1E">
      <w:pPr>
        <w:rPr>
          <w:rFonts w:cstheme="minorHAnsi"/>
          <w:b/>
          <w:sz w:val="32"/>
          <w:szCs w:val="32"/>
        </w:rPr>
      </w:pPr>
      <w:r w:rsidRPr="00151B1E">
        <w:rPr>
          <w:rFonts w:cstheme="minorHAnsi"/>
          <w:b/>
          <w:sz w:val="32"/>
          <w:szCs w:val="32"/>
        </w:rPr>
        <w:t>Preparing for an</w:t>
      </w:r>
      <w:r w:rsidR="00E842BC" w:rsidRPr="00151B1E">
        <w:rPr>
          <w:rFonts w:cstheme="minorHAnsi"/>
          <w:b/>
          <w:sz w:val="32"/>
          <w:szCs w:val="32"/>
        </w:rPr>
        <w:t xml:space="preserve"> online session</w:t>
      </w:r>
    </w:p>
    <w:p w:rsidR="00BB5DFF" w:rsidRPr="00151B1E" w:rsidRDefault="00BB5DFF" w:rsidP="00151B1E">
      <w:pPr>
        <w:rPr>
          <w:rFonts w:cstheme="minorHAnsi"/>
          <w:b/>
        </w:rPr>
      </w:pPr>
      <w:r w:rsidRPr="00151B1E">
        <w:rPr>
          <w:rFonts w:cstheme="minorHAnsi"/>
          <w:b/>
        </w:rPr>
        <w:t>Preparing your team</w:t>
      </w:r>
    </w:p>
    <w:p w:rsidR="00BB5DFF" w:rsidRPr="00151B1E" w:rsidRDefault="00BB5DFF" w:rsidP="00151B1E">
      <w:pPr>
        <w:rPr>
          <w:rFonts w:eastAsia="Times New Roman" w:cstheme="minorHAnsi"/>
          <w:lang w:eastAsia="en-GB"/>
        </w:rPr>
      </w:pPr>
      <w:r w:rsidRPr="00151B1E">
        <w:rPr>
          <w:rFonts w:eastAsia="Times New Roman" w:cstheme="minorHAnsi"/>
          <w:lang w:eastAsia="en-GB"/>
        </w:rPr>
        <w:t>A big misconception is that online activity takes less planning and preparation that it's in-person equivalent. Maybe it's the 'protection' of being behind a screen, however in our experience, it will likely take you </w:t>
      </w:r>
      <w:r w:rsidRPr="00151B1E">
        <w:rPr>
          <w:rFonts w:eastAsia="Times New Roman" w:cstheme="minorHAnsi"/>
          <w:i/>
          <w:iCs/>
          <w:lang w:eastAsia="en-GB"/>
        </w:rPr>
        <w:t>more</w:t>
      </w:r>
      <w:r w:rsidRPr="00151B1E">
        <w:rPr>
          <w:rFonts w:eastAsia="Times New Roman" w:cstheme="minorHAnsi"/>
          <w:lang w:eastAsia="en-GB"/>
        </w:rPr>
        <w:t> time to prepare for a successful online meeting, training session or other activity.</w:t>
      </w:r>
    </w:p>
    <w:p w:rsidR="00BB5DFF" w:rsidRDefault="00BB5DFF" w:rsidP="00151B1E">
      <w:pPr>
        <w:rPr>
          <w:rFonts w:cstheme="minorHAnsi"/>
        </w:rPr>
      </w:pPr>
      <w:r w:rsidRPr="00151B1E">
        <w:rPr>
          <w:rFonts w:cstheme="minorHAnsi"/>
        </w:rPr>
        <w:t>Before diving into your planning, it's good to have a clear idea of what 'success looks like' for your online activity. An easy framework for evaluating success is by agreeing your Aims, Indicators and Measures (AIMs) in advance of your event or activity.</w:t>
      </w:r>
    </w:p>
    <w:p w:rsidR="00151B1E" w:rsidRPr="00151B1E" w:rsidRDefault="00151B1E" w:rsidP="00151B1E">
      <w:pPr>
        <w:rPr>
          <w:rFonts w:cstheme="minorHAnsi"/>
        </w:rPr>
      </w:pPr>
    </w:p>
    <w:p w:rsidR="00BB5DFF" w:rsidRPr="00151B1E" w:rsidRDefault="00BB5DFF" w:rsidP="00151B1E">
      <w:pPr>
        <w:rPr>
          <w:b/>
          <w:lang w:eastAsia="en-GB"/>
        </w:rPr>
      </w:pPr>
      <w:r w:rsidRPr="00151B1E">
        <w:rPr>
          <w:b/>
          <w:lang w:eastAsia="en-GB"/>
        </w:rPr>
        <w:t>Aims, Indicators &amp; Measures</w:t>
      </w:r>
    </w:p>
    <w:p w:rsidR="00BB5DFF" w:rsidRPr="00151B1E" w:rsidRDefault="00BB5DFF" w:rsidP="00151B1E">
      <w:pPr>
        <w:rPr>
          <w:rFonts w:eastAsia="Times New Roman" w:cstheme="minorHAnsi"/>
          <w:lang w:eastAsia="en-GB"/>
        </w:rPr>
      </w:pPr>
      <w:r w:rsidRPr="00151B1E">
        <w:rPr>
          <w:rFonts w:eastAsia="Times New Roman" w:cstheme="minorHAnsi"/>
          <w:b/>
          <w:bCs/>
          <w:lang w:eastAsia="en-GB"/>
        </w:rPr>
        <w:t>Aim</w:t>
      </w:r>
      <w:r w:rsidRPr="00151B1E">
        <w:rPr>
          <w:rFonts w:eastAsia="Times New Roman" w:cstheme="minorHAnsi"/>
          <w:lang w:eastAsia="en-GB"/>
        </w:rPr>
        <w:t xml:space="preserve">: </w:t>
      </w:r>
      <w:r w:rsidRPr="00151B1E">
        <w:rPr>
          <w:rFonts w:eastAsia="Times New Roman" w:cstheme="minorHAnsi"/>
          <w:iCs/>
          <w:lang w:eastAsia="en-GB"/>
        </w:rPr>
        <w:t>what is it that you're trying to achieve with your online activity? What is the issue you are looking to tackle by delivering this online?</w:t>
      </w:r>
    </w:p>
    <w:p w:rsidR="00BB5DFF" w:rsidRPr="00151B1E" w:rsidRDefault="00BB5DFF" w:rsidP="00151B1E">
      <w:pPr>
        <w:rPr>
          <w:rFonts w:eastAsia="Times New Roman" w:cstheme="minorHAnsi"/>
          <w:lang w:eastAsia="en-GB"/>
        </w:rPr>
      </w:pPr>
      <w:r w:rsidRPr="00151B1E">
        <w:rPr>
          <w:rFonts w:eastAsia="Times New Roman" w:cstheme="minorHAnsi"/>
          <w:b/>
          <w:bCs/>
          <w:lang w:eastAsia="en-GB"/>
        </w:rPr>
        <w:t>Measure</w:t>
      </w:r>
      <w:r w:rsidRPr="00151B1E">
        <w:rPr>
          <w:rFonts w:eastAsia="Times New Roman" w:cstheme="minorHAnsi"/>
          <w:lang w:eastAsia="en-GB"/>
        </w:rPr>
        <w:t xml:space="preserve">: </w:t>
      </w:r>
      <w:r w:rsidRPr="00151B1E">
        <w:rPr>
          <w:rFonts w:eastAsia="Times New Roman" w:cstheme="minorHAnsi"/>
          <w:iCs/>
          <w:lang w:eastAsia="en-GB"/>
        </w:rPr>
        <w:t>what is your measure of success? What does success look like in numbers, outcomes or outputs?</w:t>
      </w:r>
    </w:p>
    <w:p w:rsidR="00F504CF" w:rsidRDefault="00BB5DFF" w:rsidP="00151B1E">
      <w:pPr>
        <w:rPr>
          <w:rFonts w:eastAsia="Times New Roman" w:cstheme="minorHAnsi"/>
          <w:lang w:eastAsia="en-GB"/>
        </w:rPr>
      </w:pPr>
      <w:r w:rsidRPr="00151B1E">
        <w:rPr>
          <w:rFonts w:eastAsia="Times New Roman" w:cstheme="minorHAnsi"/>
          <w:b/>
          <w:bCs/>
          <w:lang w:eastAsia="en-GB"/>
        </w:rPr>
        <w:t>Indicator</w:t>
      </w:r>
      <w:r w:rsidRPr="00151B1E">
        <w:rPr>
          <w:rFonts w:eastAsia="Times New Roman" w:cstheme="minorHAnsi"/>
          <w:lang w:eastAsia="en-GB"/>
        </w:rPr>
        <w:t xml:space="preserve">: </w:t>
      </w:r>
      <w:r w:rsidRPr="00151B1E">
        <w:rPr>
          <w:rFonts w:eastAsia="Times New Roman" w:cstheme="minorHAnsi"/>
          <w:iCs/>
          <w:lang w:eastAsia="en-GB"/>
        </w:rPr>
        <w:t>how will you practically measure your indicator?</w:t>
      </w:r>
    </w:p>
    <w:p w:rsidR="00151B1E" w:rsidRPr="00151B1E" w:rsidRDefault="00151B1E" w:rsidP="00151B1E">
      <w:pPr>
        <w:rPr>
          <w:rFonts w:eastAsia="Times New Roman" w:cstheme="minorHAnsi"/>
          <w:lang w:eastAsia="en-GB"/>
        </w:rPr>
      </w:pPr>
      <w:bookmarkStart w:id="0" w:name="_GoBack"/>
      <w:bookmarkEnd w:id="0"/>
    </w:p>
    <w:p w:rsidR="00BB5DFF" w:rsidRPr="00151B1E" w:rsidRDefault="00F504CF" w:rsidP="00151B1E">
      <w:pPr>
        <w:rPr>
          <w:rFonts w:eastAsia="Times New Roman" w:cstheme="minorHAnsi"/>
          <w:b/>
          <w:lang w:eastAsia="en-GB"/>
        </w:rPr>
      </w:pPr>
      <w:r w:rsidRPr="00151B1E">
        <w:rPr>
          <w:rFonts w:eastAsia="Times New Roman" w:cstheme="minorHAnsi"/>
          <w:b/>
          <w:lang w:eastAsia="en-GB"/>
        </w:rPr>
        <w:t>There</w:t>
      </w:r>
      <w:r w:rsidR="00BB5DFF" w:rsidRPr="00151B1E">
        <w:rPr>
          <w:rFonts w:eastAsia="Times New Roman" w:cstheme="minorHAnsi"/>
          <w:b/>
          <w:lang w:eastAsia="en-GB"/>
        </w:rPr>
        <w:t xml:space="preserve"> are 3 main things to think about:</w:t>
      </w:r>
    </w:p>
    <w:p w:rsidR="00BB5DFF" w:rsidRPr="00151B1E" w:rsidRDefault="00151B1E" w:rsidP="00151B1E">
      <w:pPr>
        <w:pStyle w:val="ListParagraph"/>
        <w:numPr>
          <w:ilvl w:val="0"/>
          <w:numId w:val="14"/>
        </w:numPr>
        <w:rPr>
          <w:rFonts w:eastAsia="Times New Roman" w:cstheme="minorHAnsi"/>
          <w:lang w:eastAsia="en-GB"/>
        </w:rPr>
      </w:pPr>
      <w:hyperlink r:id="rId8" w:anchor="Participant Information" w:history="1">
        <w:r w:rsidR="00BB5DFF" w:rsidRPr="00151B1E">
          <w:rPr>
            <w:rFonts w:eastAsia="Times New Roman" w:cstheme="minorHAnsi"/>
            <w:lang w:eastAsia="en-GB"/>
          </w:rPr>
          <w:t>Participants have the information they need to attend</w:t>
        </w:r>
      </w:hyperlink>
    </w:p>
    <w:p w:rsidR="00151B1E" w:rsidRDefault="00151B1E" w:rsidP="00151B1E">
      <w:pPr>
        <w:pStyle w:val="ListParagraph"/>
        <w:numPr>
          <w:ilvl w:val="0"/>
          <w:numId w:val="14"/>
        </w:numPr>
        <w:rPr>
          <w:rFonts w:eastAsia="Times New Roman" w:cstheme="minorHAnsi"/>
          <w:lang w:eastAsia="en-GB"/>
        </w:rPr>
      </w:pPr>
      <w:hyperlink r:id="rId9" w:anchor="The Team" w:history="1">
        <w:r w:rsidR="00BB5DFF" w:rsidRPr="00151B1E">
          <w:rPr>
            <w:rFonts w:eastAsia="Times New Roman" w:cstheme="minorHAnsi"/>
            <w:lang w:eastAsia="en-GB"/>
          </w:rPr>
          <w:t>Your team is prepped, read and aware of its roles</w:t>
        </w:r>
      </w:hyperlink>
    </w:p>
    <w:p w:rsidR="00BB5DFF" w:rsidRPr="00151B1E" w:rsidRDefault="00151B1E" w:rsidP="00151B1E">
      <w:pPr>
        <w:pStyle w:val="ListParagraph"/>
        <w:numPr>
          <w:ilvl w:val="0"/>
          <w:numId w:val="14"/>
        </w:numPr>
        <w:rPr>
          <w:rFonts w:eastAsia="Times New Roman" w:cstheme="minorHAnsi"/>
          <w:lang w:eastAsia="en-GB"/>
        </w:rPr>
      </w:pPr>
      <w:hyperlink r:id="rId10" w:anchor="Resources" w:history="1">
        <w:r w:rsidR="00BB5DFF" w:rsidRPr="00151B1E">
          <w:rPr>
            <w:rFonts w:eastAsia="Times New Roman"/>
            <w:lang w:eastAsia="en-GB"/>
          </w:rPr>
          <w:t>Resources are ready to use</w:t>
        </w:r>
      </w:hyperlink>
    </w:p>
    <w:p w:rsidR="00151B1E" w:rsidRPr="00151B1E" w:rsidRDefault="00151B1E" w:rsidP="00151B1E">
      <w:pPr>
        <w:pStyle w:val="ListParagraph"/>
        <w:rPr>
          <w:rFonts w:eastAsia="Times New Roman" w:cstheme="minorHAnsi"/>
          <w:lang w:eastAsia="en-GB"/>
        </w:rPr>
      </w:pPr>
    </w:p>
    <w:p w:rsidR="00BB5DFF" w:rsidRPr="00151B1E" w:rsidRDefault="00BB5DFF" w:rsidP="00151B1E">
      <w:pPr>
        <w:rPr>
          <w:lang w:eastAsia="en-GB"/>
        </w:rPr>
      </w:pPr>
      <w:bookmarkStart w:id="1" w:name="Participant_Information"/>
      <w:bookmarkEnd w:id="1"/>
      <w:r w:rsidRPr="00151B1E">
        <w:rPr>
          <w:lang w:eastAsia="en-GB"/>
        </w:rPr>
        <w:t>Providing clear and concise information on how to participate in your online activity is a key tenet of accessibility. This might include:</w:t>
      </w:r>
    </w:p>
    <w:p w:rsidR="00BB5DFF" w:rsidRPr="00151B1E" w:rsidRDefault="00BB5DFF" w:rsidP="00151B1E">
      <w:pPr>
        <w:rPr>
          <w:lang w:eastAsia="en-GB"/>
        </w:rPr>
      </w:pPr>
      <w:r w:rsidRPr="00151B1E">
        <w:rPr>
          <w:lang w:eastAsia="en-GB"/>
        </w:rPr>
        <w:t xml:space="preserve">What to expect: </w:t>
      </w:r>
      <w:r w:rsidRPr="00151B1E">
        <w:rPr>
          <w:i/>
          <w:iCs/>
          <w:lang w:eastAsia="en-GB"/>
        </w:rPr>
        <w:t>Am I expected to have my camera switched on? Is there an agenda I can read in advance to prepare myself and any thoughts and questions?</w:t>
      </w:r>
    </w:p>
    <w:p w:rsidR="00BB5DFF" w:rsidRPr="00151B1E" w:rsidRDefault="00BB5DFF" w:rsidP="00151B1E">
      <w:pPr>
        <w:rPr>
          <w:lang w:eastAsia="en-GB"/>
        </w:rPr>
      </w:pPr>
      <w:r w:rsidRPr="00151B1E">
        <w:rPr>
          <w:lang w:eastAsia="en-GB"/>
        </w:rPr>
        <w:t>All the links and info they need to join the session: </w:t>
      </w:r>
      <w:r w:rsidRPr="00151B1E">
        <w:rPr>
          <w:i/>
          <w:iCs/>
          <w:lang w:eastAsia="en-GB"/>
        </w:rPr>
        <w:t>Do I have the Zoom meeting room number and password in case the link doesn't work?</w:t>
      </w:r>
    </w:p>
    <w:p w:rsidR="00BB5DFF" w:rsidRPr="00151B1E" w:rsidRDefault="00BB5DFF" w:rsidP="00151B1E">
      <w:pPr>
        <w:rPr>
          <w:lang w:eastAsia="en-GB"/>
        </w:rPr>
      </w:pPr>
      <w:r w:rsidRPr="00151B1E">
        <w:rPr>
          <w:lang w:eastAsia="en-GB"/>
        </w:rPr>
        <w:t xml:space="preserve">How you are meeting their access requirements if they’ve flagged them: </w:t>
      </w:r>
      <w:r w:rsidRPr="00151B1E">
        <w:rPr>
          <w:i/>
          <w:iCs/>
          <w:lang w:eastAsia="en-GB"/>
        </w:rPr>
        <w:t xml:space="preserve">Do you have alternatives methods of participation e.g. providing written </w:t>
      </w:r>
      <w:proofErr w:type="spellStart"/>
      <w:r w:rsidRPr="00151B1E">
        <w:rPr>
          <w:i/>
          <w:iCs/>
          <w:lang w:eastAsia="en-GB"/>
        </w:rPr>
        <w:t>commens</w:t>
      </w:r>
      <w:proofErr w:type="spellEnd"/>
      <w:r w:rsidRPr="00151B1E">
        <w:rPr>
          <w:i/>
          <w:iCs/>
          <w:lang w:eastAsia="en-GB"/>
        </w:rPr>
        <w:t xml:space="preserve"> in advance or using the chat function instead of audio?</w:t>
      </w:r>
    </w:p>
    <w:p w:rsidR="00BB5DFF" w:rsidRPr="00151B1E" w:rsidRDefault="00BB5DFF" w:rsidP="00151B1E">
      <w:pPr>
        <w:rPr>
          <w:lang w:eastAsia="en-GB"/>
        </w:rPr>
      </w:pPr>
      <w:r w:rsidRPr="00151B1E">
        <w:rPr>
          <w:lang w:eastAsia="en-GB"/>
        </w:rPr>
        <w:lastRenderedPageBreak/>
        <w:t>Details of any prep or pre-work they should do: </w:t>
      </w:r>
      <w:r w:rsidRPr="00151B1E">
        <w:rPr>
          <w:i/>
          <w:iCs/>
          <w:lang w:eastAsia="en-GB"/>
        </w:rPr>
        <w:t>Will I be expected to contribute to group discussion or work during the session?</w:t>
      </w:r>
    </w:p>
    <w:p w:rsidR="00E842BC" w:rsidRPr="00151B1E" w:rsidRDefault="00E842BC" w:rsidP="00151B1E">
      <w:r w:rsidRPr="00151B1E">
        <w:t>Think about your activity and if it is accessible to all potential students. It could be a physical disability or a hidden one so make sure committee members listen to any feedback or questions from new members and it might be you can offer multiple ways to engage with your online content and activity.</w:t>
      </w:r>
    </w:p>
    <w:p w:rsidR="00BB5DFF" w:rsidRPr="00151B1E" w:rsidRDefault="00BB5DFF" w:rsidP="00151B1E">
      <w:pPr>
        <w:rPr>
          <w:b/>
          <w:lang w:eastAsia="en-GB"/>
        </w:rPr>
      </w:pPr>
      <w:bookmarkStart w:id="2" w:name="The_Team"/>
      <w:bookmarkEnd w:id="2"/>
      <w:r w:rsidRPr="00151B1E">
        <w:rPr>
          <w:b/>
          <w:lang w:eastAsia="en-GB"/>
        </w:rPr>
        <w:t>The Team</w:t>
      </w:r>
    </w:p>
    <w:p w:rsidR="00E842BC" w:rsidRPr="00151B1E" w:rsidRDefault="00BB5DFF" w:rsidP="00151B1E">
      <w:pPr>
        <w:rPr>
          <w:lang w:eastAsia="en-GB"/>
        </w:rPr>
      </w:pPr>
      <w:r w:rsidRPr="00151B1E">
        <w:rPr>
          <w:lang w:eastAsia="en-GB"/>
        </w:rPr>
        <w:t>When delivering online activities we would always recommend working together as a team, whether in front of the camera or behind the scenes. There are various roles you can take including:</w:t>
      </w:r>
      <w:r w:rsidR="00E842BC" w:rsidRPr="00151B1E">
        <w:rPr>
          <w:lang w:eastAsia="en-GB"/>
        </w:rPr>
        <w:t xml:space="preserve"> Participant support, note/question taker, tech support, timekeeper etc. </w:t>
      </w:r>
    </w:p>
    <w:p w:rsidR="00BB5DFF" w:rsidRPr="00F504CF" w:rsidRDefault="00BB5DFF" w:rsidP="00151B1E">
      <w:pPr>
        <w:rPr>
          <w:b/>
        </w:rPr>
      </w:pPr>
    </w:p>
    <w:sectPr w:rsidR="00BB5DFF" w:rsidRPr="00F504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26644"/>
    <w:multiLevelType w:val="multilevel"/>
    <w:tmpl w:val="07D02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47CBC"/>
    <w:multiLevelType w:val="hybridMultilevel"/>
    <w:tmpl w:val="24C2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174A0"/>
    <w:multiLevelType w:val="multilevel"/>
    <w:tmpl w:val="D0B42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F33908"/>
    <w:multiLevelType w:val="multilevel"/>
    <w:tmpl w:val="5A889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8965D8"/>
    <w:multiLevelType w:val="hybridMultilevel"/>
    <w:tmpl w:val="2676F6C4"/>
    <w:lvl w:ilvl="0" w:tplc="80F46EAC">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654FD8"/>
    <w:multiLevelType w:val="hybridMultilevel"/>
    <w:tmpl w:val="3FC6F2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987DA2"/>
    <w:multiLevelType w:val="hybridMultilevel"/>
    <w:tmpl w:val="344E01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7D009E"/>
    <w:multiLevelType w:val="multilevel"/>
    <w:tmpl w:val="9B580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861964"/>
    <w:multiLevelType w:val="multilevel"/>
    <w:tmpl w:val="85B2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DE0BBE"/>
    <w:multiLevelType w:val="multilevel"/>
    <w:tmpl w:val="6BC4D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8D420D"/>
    <w:multiLevelType w:val="hybridMultilevel"/>
    <w:tmpl w:val="5A90D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766C15"/>
    <w:multiLevelType w:val="hybridMultilevel"/>
    <w:tmpl w:val="5350A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C30DC1"/>
    <w:multiLevelType w:val="multilevel"/>
    <w:tmpl w:val="A734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1713E8"/>
    <w:multiLevelType w:val="hybridMultilevel"/>
    <w:tmpl w:val="6610DE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4E6AC4"/>
    <w:multiLevelType w:val="hybridMultilevel"/>
    <w:tmpl w:val="82BAA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9"/>
  </w:num>
  <w:num w:numId="4">
    <w:abstractNumId w:val="2"/>
  </w:num>
  <w:num w:numId="5">
    <w:abstractNumId w:val="8"/>
  </w:num>
  <w:num w:numId="6">
    <w:abstractNumId w:val="3"/>
  </w:num>
  <w:num w:numId="7">
    <w:abstractNumId w:val="7"/>
  </w:num>
  <w:num w:numId="8">
    <w:abstractNumId w:val="12"/>
  </w:num>
  <w:num w:numId="9">
    <w:abstractNumId w:val="11"/>
  </w:num>
  <w:num w:numId="10">
    <w:abstractNumId w:val="13"/>
  </w:num>
  <w:num w:numId="11">
    <w:abstractNumId w:val="10"/>
  </w:num>
  <w:num w:numId="12">
    <w:abstractNumId w:val="14"/>
  </w:num>
  <w:num w:numId="13">
    <w:abstractNumId w:val="1"/>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FF"/>
    <w:rsid w:val="00151B1E"/>
    <w:rsid w:val="00306517"/>
    <w:rsid w:val="005A1236"/>
    <w:rsid w:val="008267CE"/>
    <w:rsid w:val="00AF60D0"/>
    <w:rsid w:val="00BB5DFF"/>
    <w:rsid w:val="00E842BC"/>
    <w:rsid w:val="00F504CF"/>
    <w:rsid w:val="00FD5C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66BEE083"/>
  <w15:chartTrackingRefBased/>
  <w15:docId w15:val="{69D20D96-DC82-4D86-811C-5C36B51D1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B5D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BB5DF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5DFF"/>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BB5DFF"/>
    <w:rPr>
      <w:rFonts w:ascii="Calibri" w:eastAsia="Calibri" w:hAnsi="Calibri" w:cs="Times New Roman"/>
    </w:rPr>
  </w:style>
  <w:style w:type="paragraph" w:styleId="ListParagraph">
    <w:name w:val="List Paragraph"/>
    <w:basedOn w:val="Normal"/>
    <w:uiPriority w:val="34"/>
    <w:qFormat/>
    <w:rsid w:val="00BB5DFF"/>
    <w:pPr>
      <w:ind w:left="720"/>
      <w:contextualSpacing/>
    </w:pPr>
  </w:style>
  <w:style w:type="paragraph" w:styleId="NormalWeb">
    <w:name w:val="Normal (Web)"/>
    <w:basedOn w:val="Normal"/>
    <w:uiPriority w:val="99"/>
    <w:unhideWhenUsed/>
    <w:rsid w:val="00BB5D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B5DFF"/>
    <w:rPr>
      <w:b/>
      <w:bCs/>
    </w:rPr>
  </w:style>
  <w:style w:type="character" w:styleId="Hyperlink">
    <w:name w:val="Hyperlink"/>
    <w:basedOn w:val="DefaultParagraphFont"/>
    <w:uiPriority w:val="99"/>
    <w:semiHidden/>
    <w:unhideWhenUsed/>
    <w:rsid w:val="00BB5DFF"/>
    <w:rPr>
      <w:color w:val="0000FF"/>
      <w:u w:val="single"/>
    </w:rPr>
  </w:style>
  <w:style w:type="character" w:customStyle="1" w:styleId="Heading2Char">
    <w:name w:val="Heading 2 Char"/>
    <w:basedOn w:val="DefaultParagraphFont"/>
    <w:link w:val="Heading2"/>
    <w:uiPriority w:val="9"/>
    <w:rsid w:val="00BB5DFF"/>
    <w:rPr>
      <w:rFonts w:ascii="Times New Roman" w:eastAsia="Times New Roman" w:hAnsi="Times New Roman" w:cs="Times New Roman"/>
      <w:b/>
      <w:bCs/>
      <w:sz w:val="36"/>
      <w:szCs w:val="36"/>
      <w:lang w:eastAsia="en-GB"/>
    </w:rPr>
  </w:style>
  <w:style w:type="character" w:styleId="Emphasis">
    <w:name w:val="Emphasis"/>
    <w:basedOn w:val="DefaultParagraphFont"/>
    <w:uiPriority w:val="20"/>
    <w:qFormat/>
    <w:rsid w:val="00BB5DFF"/>
    <w:rPr>
      <w:i/>
      <w:iCs/>
    </w:rPr>
  </w:style>
  <w:style w:type="paragraph" w:customStyle="1" w:styleId="callout">
    <w:name w:val="callout"/>
    <w:basedOn w:val="Normal"/>
    <w:rsid w:val="00BB5D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BB5DFF"/>
    <w:rPr>
      <w:rFonts w:asciiTheme="majorHAnsi" w:eastAsiaTheme="majorEastAsia" w:hAnsiTheme="majorHAnsi" w:cstheme="majorBidi"/>
      <w:color w:val="2E74B5" w:themeColor="accent1" w:themeShade="BF"/>
      <w:sz w:val="32"/>
      <w:szCs w:val="32"/>
    </w:rPr>
  </w:style>
  <w:style w:type="character" w:styleId="HTMLCite">
    <w:name w:val="HTML Cite"/>
    <w:basedOn w:val="DefaultParagraphFont"/>
    <w:uiPriority w:val="99"/>
    <w:semiHidden/>
    <w:unhideWhenUsed/>
    <w:rsid w:val="00BB5D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69133">
      <w:bodyDiv w:val="1"/>
      <w:marLeft w:val="0"/>
      <w:marRight w:val="0"/>
      <w:marTop w:val="0"/>
      <w:marBottom w:val="0"/>
      <w:divBdr>
        <w:top w:val="none" w:sz="0" w:space="0" w:color="auto"/>
        <w:left w:val="none" w:sz="0" w:space="0" w:color="auto"/>
        <w:bottom w:val="none" w:sz="0" w:space="0" w:color="auto"/>
        <w:right w:val="none" w:sz="0" w:space="0" w:color="auto"/>
      </w:divBdr>
      <w:divsChild>
        <w:div w:id="684943158">
          <w:marLeft w:val="0"/>
          <w:marRight w:val="0"/>
          <w:marTop w:val="0"/>
          <w:marBottom w:val="0"/>
          <w:divBdr>
            <w:top w:val="none" w:sz="0" w:space="0" w:color="auto"/>
            <w:left w:val="none" w:sz="0" w:space="0" w:color="auto"/>
            <w:bottom w:val="none" w:sz="0" w:space="0" w:color="auto"/>
            <w:right w:val="none" w:sz="0" w:space="0" w:color="auto"/>
          </w:divBdr>
          <w:divsChild>
            <w:div w:id="453058655">
              <w:blockQuote w:val="1"/>
              <w:marLeft w:val="0"/>
              <w:marRight w:val="0"/>
              <w:marTop w:val="0"/>
              <w:marBottom w:val="300"/>
              <w:divBdr>
                <w:top w:val="none" w:sz="0" w:space="0" w:color="auto"/>
                <w:left w:val="none" w:sz="0" w:space="0" w:color="auto"/>
                <w:bottom w:val="none" w:sz="0" w:space="0" w:color="auto"/>
                <w:right w:val="none" w:sz="0" w:space="0" w:color="auto"/>
              </w:divBdr>
              <w:divsChild>
                <w:div w:id="1871646992">
                  <w:marLeft w:val="0"/>
                  <w:marRight w:val="0"/>
                  <w:marTop w:val="0"/>
                  <w:marBottom w:val="0"/>
                  <w:divBdr>
                    <w:top w:val="none" w:sz="0" w:space="0" w:color="auto"/>
                    <w:left w:val="none" w:sz="0" w:space="0" w:color="auto"/>
                    <w:bottom w:val="none" w:sz="0" w:space="0" w:color="auto"/>
                    <w:right w:val="none" w:sz="0" w:space="0" w:color="auto"/>
                  </w:divBdr>
                </w:div>
              </w:divsChild>
            </w:div>
            <w:div w:id="1892964397">
              <w:blockQuote w:val="1"/>
              <w:marLeft w:val="0"/>
              <w:marRight w:val="0"/>
              <w:marTop w:val="0"/>
              <w:marBottom w:val="300"/>
              <w:divBdr>
                <w:top w:val="none" w:sz="0" w:space="0" w:color="auto"/>
                <w:left w:val="none" w:sz="0" w:space="0" w:color="auto"/>
                <w:bottom w:val="none" w:sz="0" w:space="0" w:color="auto"/>
                <w:right w:val="none" w:sz="0" w:space="0" w:color="auto"/>
              </w:divBdr>
              <w:divsChild>
                <w:div w:id="2006086250">
                  <w:marLeft w:val="0"/>
                  <w:marRight w:val="0"/>
                  <w:marTop w:val="0"/>
                  <w:marBottom w:val="0"/>
                  <w:divBdr>
                    <w:top w:val="none" w:sz="0" w:space="0" w:color="auto"/>
                    <w:left w:val="none" w:sz="0" w:space="0" w:color="auto"/>
                    <w:bottom w:val="none" w:sz="0" w:space="0" w:color="auto"/>
                    <w:right w:val="none" w:sz="0" w:space="0" w:color="auto"/>
                  </w:divBdr>
                </w:div>
              </w:divsChild>
            </w:div>
            <w:div w:id="1418332798">
              <w:blockQuote w:val="1"/>
              <w:marLeft w:val="0"/>
              <w:marRight w:val="0"/>
              <w:marTop w:val="0"/>
              <w:marBottom w:val="300"/>
              <w:divBdr>
                <w:top w:val="none" w:sz="0" w:space="0" w:color="auto"/>
                <w:left w:val="none" w:sz="0" w:space="0" w:color="auto"/>
                <w:bottom w:val="none" w:sz="0" w:space="0" w:color="auto"/>
                <w:right w:val="none" w:sz="0" w:space="0" w:color="auto"/>
              </w:divBdr>
            </w:div>
            <w:div w:id="2946817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58139602">
      <w:bodyDiv w:val="1"/>
      <w:marLeft w:val="0"/>
      <w:marRight w:val="0"/>
      <w:marTop w:val="0"/>
      <w:marBottom w:val="0"/>
      <w:divBdr>
        <w:top w:val="none" w:sz="0" w:space="0" w:color="auto"/>
        <w:left w:val="none" w:sz="0" w:space="0" w:color="auto"/>
        <w:bottom w:val="none" w:sz="0" w:space="0" w:color="auto"/>
        <w:right w:val="none" w:sz="0" w:space="0" w:color="auto"/>
      </w:divBdr>
      <w:divsChild>
        <w:div w:id="1454013360">
          <w:marLeft w:val="0"/>
          <w:marRight w:val="0"/>
          <w:marTop w:val="0"/>
          <w:marBottom w:val="300"/>
          <w:divBdr>
            <w:top w:val="none" w:sz="0" w:space="0" w:color="auto"/>
            <w:left w:val="none" w:sz="0" w:space="0" w:color="auto"/>
            <w:bottom w:val="none" w:sz="0" w:space="0" w:color="auto"/>
            <w:right w:val="none" w:sz="0" w:space="0" w:color="auto"/>
          </w:divBdr>
        </w:div>
        <w:div w:id="1838419606">
          <w:marLeft w:val="0"/>
          <w:marRight w:val="0"/>
          <w:marTop w:val="0"/>
          <w:marBottom w:val="300"/>
          <w:divBdr>
            <w:top w:val="none" w:sz="0" w:space="0" w:color="auto"/>
            <w:left w:val="none" w:sz="0" w:space="0" w:color="auto"/>
            <w:bottom w:val="none" w:sz="0" w:space="0" w:color="auto"/>
            <w:right w:val="none" w:sz="0" w:space="0" w:color="auto"/>
          </w:divBdr>
        </w:div>
        <w:div w:id="426342143">
          <w:marLeft w:val="0"/>
          <w:marRight w:val="0"/>
          <w:marTop w:val="0"/>
          <w:marBottom w:val="300"/>
          <w:divBdr>
            <w:top w:val="none" w:sz="0" w:space="0" w:color="auto"/>
            <w:left w:val="none" w:sz="0" w:space="0" w:color="auto"/>
            <w:bottom w:val="none" w:sz="0" w:space="0" w:color="auto"/>
            <w:right w:val="none" w:sz="0" w:space="0" w:color="auto"/>
          </w:divBdr>
        </w:div>
      </w:divsChild>
    </w:div>
    <w:div w:id="936061796">
      <w:bodyDiv w:val="1"/>
      <w:marLeft w:val="0"/>
      <w:marRight w:val="0"/>
      <w:marTop w:val="0"/>
      <w:marBottom w:val="0"/>
      <w:divBdr>
        <w:top w:val="none" w:sz="0" w:space="0" w:color="auto"/>
        <w:left w:val="none" w:sz="0" w:space="0" w:color="auto"/>
        <w:bottom w:val="none" w:sz="0" w:space="0" w:color="auto"/>
        <w:right w:val="none" w:sz="0" w:space="0" w:color="auto"/>
      </w:divBdr>
      <w:divsChild>
        <w:div w:id="344984725">
          <w:marLeft w:val="0"/>
          <w:marRight w:val="0"/>
          <w:marTop w:val="0"/>
          <w:marBottom w:val="300"/>
          <w:divBdr>
            <w:top w:val="none" w:sz="0" w:space="0" w:color="auto"/>
            <w:left w:val="none" w:sz="0" w:space="0" w:color="auto"/>
            <w:bottom w:val="none" w:sz="0" w:space="0" w:color="auto"/>
            <w:right w:val="none" w:sz="0" w:space="0" w:color="auto"/>
          </w:divBdr>
        </w:div>
      </w:divsChild>
    </w:div>
    <w:div w:id="996954604">
      <w:bodyDiv w:val="1"/>
      <w:marLeft w:val="0"/>
      <w:marRight w:val="0"/>
      <w:marTop w:val="0"/>
      <w:marBottom w:val="0"/>
      <w:divBdr>
        <w:top w:val="none" w:sz="0" w:space="0" w:color="auto"/>
        <w:left w:val="none" w:sz="0" w:space="0" w:color="auto"/>
        <w:bottom w:val="none" w:sz="0" w:space="0" w:color="auto"/>
        <w:right w:val="none" w:sz="0" w:space="0" w:color="auto"/>
      </w:divBdr>
      <w:divsChild>
        <w:div w:id="1241676680">
          <w:marLeft w:val="0"/>
          <w:marRight w:val="0"/>
          <w:marTop w:val="0"/>
          <w:marBottom w:val="300"/>
          <w:divBdr>
            <w:top w:val="none" w:sz="0" w:space="0" w:color="auto"/>
            <w:left w:val="none" w:sz="0" w:space="0" w:color="auto"/>
            <w:bottom w:val="none" w:sz="0" w:space="0" w:color="auto"/>
            <w:right w:val="none" w:sz="0" w:space="0" w:color="auto"/>
          </w:divBdr>
        </w:div>
      </w:divsChild>
    </w:div>
    <w:div w:id="2121795595">
      <w:bodyDiv w:val="1"/>
      <w:marLeft w:val="0"/>
      <w:marRight w:val="0"/>
      <w:marTop w:val="0"/>
      <w:marBottom w:val="0"/>
      <w:divBdr>
        <w:top w:val="none" w:sz="0" w:space="0" w:color="auto"/>
        <w:left w:val="none" w:sz="0" w:space="0" w:color="auto"/>
        <w:bottom w:val="none" w:sz="0" w:space="0" w:color="auto"/>
        <w:right w:val="none" w:sz="0" w:space="0" w:color="auto"/>
      </w:divBdr>
      <w:divsChild>
        <w:div w:id="217325600">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ctivities.union.ic.ac.uk/training/articles/482?collection=79" TargetMode="External"/><Relationship Id="rId3" Type="http://schemas.openxmlformats.org/officeDocument/2006/relationships/styles" Target="styles.xml"/><Relationship Id="rId7" Type="http://schemas.openxmlformats.org/officeDocument/2006/relationships/hyperlink" Target="https://eactivities.union.ic.ac.uk/training/collections/76"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activities.union.ic.ac.uk/training/articles/482?collection=79" TargetMode="External"/><Relationship Id="rId4" Type="http://schemas.openxmlformats.org/officeDocument/2006/relationships/settings" Target="settings.xml"/><Relationship Id="rId9" Type="http://schemas.openxmlformats.org/officeDocument/2006/relationships/hyperlink" Target="https://eactivities.union.ic.ac.uk/training/articles/482?collection=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188A6-DCD3-4FC7-98C8-C121C9310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FXPlus</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Rosie</dc:creator>
  <cp:keywords/>
  <dc:description/>
  <cp:lastModifiedBy>Lea, Rosie</cp:lastModifiedBy>
  <cp:revision>4</cp:revision>
  <dcterms:created xsi:type="dcterms:W3CDTF">2020-08-19T08:33:00Z</dcterms:created>
  <dcterms:modified xsi:type="dcterms:W3CDTF">2020-08-20T12:05:00Z</dcterms:modified>
</cp:coreProperties>
</file>